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E2" w:rsidRPr="00C45DE2" w:rsidRDefault="00C45DE2" w:rsidP="00C45D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DE2">
        <w:rPr>
          <w:rFonts w:ascii="Times New Roman" w:hAnsi="Times New Roman" w:cs="Times New Roman"/>
          <w:b/>
          <w:sz w:val="32"/>
          <w:szCs w:val="32"/>
        </w:rPr>
        <w:t>Аннотация</w:t>
      </w:r>
      <w:r w:rsidR="009154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5DE2">
        <w:rPr>
          <w:rFonts w:ascii="Times New Roman" w:hAnsi="Times New Roman" w:cs="Times New Roman"/>
          <w:b/>
          <w:sz w:val="32"/>
          <w:szCs w:val="32"/>
        </w:rPr>
        <w:t>дисциплины</w:t>
      </w:r>
    </w:p>
    <w:p w:rsidR="00C45DE2" w:rsidRPr="00C45DE2" w:rsidRDefault="00C45DE2" w:rsidP="00C45D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DE2">
        <w:rPr>
          <w:rFonts w:ascii="Times New Roman" w:hAnsi="Times New Roman" w:cs="Times New Roman"/>
          <w:b/>
          <w:sz w:val="32"/>
          <w:szCs w:val="32"/>
        </w:rPr>
        <w:t>Философия</w:t>
      </w:r>
    </w:p>
    <w:p w:rsidR="00C45DE2" w:rsidRPr="00C45DE2" w:rsidRDefault="00C45DE2" w:rsidP="00C45D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DE2">
        <w:rPr>
          <w:rFonts w:ascii="Times New Roman" w:hAnsi="Times New Roman" w:cs="Times New Roman"/>
          <w:b/>
          <w:sz w:val="28"/>
          <w:szCs w:val="28"/>
        </w:rPr>
        <w:t xml:space="preserve"> Цель дисциплины: </w:t>
      </w:r>
    </w:p>
    <w:p w:rsidR="00C45DE2" w:rsidRDefault="00C45DE2" w:rsidP="00C45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E2">
        <w:rPr>
          <w:rFonts w:ascii="Times New Roman" w:hAnsi="Times New Roman" w:cs="Times New Roman"/>
          <w:sz w:val="28"/>
          <w:szCs w:val="28"/>
        </w:rPr>
        <w:t xml:space="preserve">- </w:t>
      </w:r>
      <w:r w:rsidR="0091547C">
        <w:rPr>
          <w:rFonts w:ascii="Times New Roman" w:hAnsi="Times New Roman" w:cs="Times New Roman"/>
          <w:sz w:val="28"/>
          <w:szCs w:val="28"/>
        </w:rPr>
        <w:t>формирование</w:t>
      </w:r>
      <w:r w:rsidRPr="00C45DE2">
        <w:rPr>
          <w:rFonts w:ascii="Times New Roman" w:hAnsi="Times New Roman" w:cs="Times New Roman"/>
          <w:sz w:val="28"/>
          <w:szCs w:val="28"/>
        </w:rPr>
        <w:t xml:space="preserve"> представления о философии как способе познания и духовного освоения мира, основных разделах современного философского знания, философских проблемах и методах их исследования. </w:t>
      </w:r>
    </w:p>
    <w:p w:rsidR="0091547C" w:rsidRDefault="0091547C" w:rsidP="00C45D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DE2" w:rsidRPr="00C45DE2" w:rsidRDefault="00C45DE2" w:rsidP="00C45D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DE2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</w:p>
    <w:p w:rsidR="0091547C" w:rsidRDefault="00E20F00" w:rsidP="00C45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F00">
        <w:rPr>
          <w:rFonts w:ascii="Times New Roman" w:hAnsi="Times New Roman" w:cs="Times New Roman"/>
          <w:sz w:val="28"/>
          <w:szCs w:val="28"/>
        </w:rPr>
        <w:t>Место дисциплины «</w:t>
      </w:r>
      <w:r>
        <w:rPr>
          <w:rFonts w:ascii="Times New Roman" w:hAnsi="Times New Roman" w:cs="Times New Roman"/>
          <w:sz w:val="28"/>
          <w:szCs w:val="28"/>
        </w:rPr>
        <w:t>Философия</w:t>
      </w:r>
      <w:r w:rsidRPr="00E20F00">
        <w:rPr>
          <w:rFonts w:ascii="Times New Roman" w:hAnsi="Times New Roman" w:cs="Times New Roman"/>
          <w:sz w:val="28"/>
          <w:szCs w:val="28"/>
        </w:rPr>
        <w:t>» в структуре образовательной программы определяется учебным планом по направлению 38.03.01 - Экономика, профиль: Бухгалтерский учет, анализ и аудит.</w:t>
      </w:r>
    </w:p>
    <w:p w:rsidR="00E20F00" w:rsidRDefault="00E20F00" w:rsidP="00C45D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DE2" w:rsidRDefault="00C45DE2" w:rsidP="00C45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E2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C45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F00" w:rsidRPr="00E20F00" w:rsidRDefault="00C45DE2" w:rsidP="00E20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E2">
        <w:rPr>
          <w:rFonts w:ascii="Times New Roman" w:hAnsi="Times New Roman" w:cs="Times New Roman"/>
          <w:sz w:val="28"/>
          <w:szCs w:val="28"/>
        </w:rPr>
        <w:t xml:space="preserve">Философия, ее предмет и </w:t>
      </w:r>
      <w:r w:rsidR="00E20F00" w:rsidRPr="00E20F00">
        <w:rPr>
          <w:rFonts w:ascii="Times New Roman" w:hAnsi="Times New Roman" w:cs="Times New Roman"/>
          <w:sz w:val="28"/>
          <w:szCs w:val="28"/>
        </w:rPr>
        <w:t>роль в обществе и экономике</w:t>
      </w:r>
      <w:r w:rsidRPr="00C45DE2">
        <w:rPr>
          <w:rFonts w:ascii="Times New Roman" w:hAnsi="Times New Roman" w:cs="Times New Roman"/>
          <w:sz w:val="28"/>
          <w:szCs w:val="28"/>
        </w:rPr>
        <w:t xml:space="preserve">. </w:t>
      </w:r>
      <w:r w:rsidR="00E20F00" w:rsidRPr="00E20F00">
        <w:rPr>
          <w:rFonts w:ascii="Times New Roman" w:hAnsi="Times New Roman" w:cs="Times New Roman"/>
          <w:sz w:val="28"/>
          <w:szCs w:val="28"/>
        </w:rPr>
        <w:t>Философская мысль Древней Индии и Китая.</w:t>
      </w:r>
      <w:r w:rsidR="00E20F00">
        <w:rPr>
          <w:rFonts w:ascii="Times New Roman" w:hAnsi="Times New Roman" w:cs="Times New Roman"/>
          <w:sz w:val="28"/>
          <w:szCs w:val="28"/>
        </w:rPr>
        <w:t xml:space="preserve"> </w:t>
      </w:r>
      <w:r w:rsidR="00E20F00" w:rsidRPr="00E20F00">
        <w:rPr>
          <w:rFonts w:ascii="Times New Roman" w:hAnsi="Times New Roman" w:cs="Times New Roman"/>
          <w:sz w:val="28"/>
          <w:szCs w:val="28"/>
        </w:rPr>
        <w:t>Генезис, эволюция и своеобразие Античной философии</w:t>
      </w:r>
      <w:r w:rsidR="00E20F00">
        <w:rPr>
          <w:rFonts w:ascii="Times New Roman" w:hAnsi="Times New Roman" w:cs="Times New Roman"/>
          <w:sz w:val="28"/>
          <w:szCs w:val="28"/>
        </w:rPr>
        <w:t xml:space="preserve">. </w:t>
      </w:r>
      <w:r w:rsidR="00E20F00" w:rsidRPr="00E20F00">
        <w:rPr>
          <w:rFonts w:ascii="Times New Roman" w:hAnsi="Times New Roman" w:cs="Times New Roman"/>
          <w:sz w:val="28"/>
          <w:szCs w:val="28"/>
        </w:rPr>
        <w:t>Человек и картина мира в Средневековой философии</w:t>
      </w:r>
      <w:r w:rsidR="00E20F00">
        <w:rPr>
          <w:rFonts w:ascii="Times New Roman" w:hAnsi="Times New Roman" w:cs="Times New Roman"/>
          <w:sz w:val="28"/>
          <w:szCs w:val="28"/>
        </w:rPr>
        <w:t xml:space="preserve">. </w:t>
      </w:r>
      <w:r w:rsidR="00E20F00" w:rsidRPr="00E20F00">
        <w:rPr>
          <w:rFonts w:ascii="Times New Roman" w:hAnsi="Times New Roman" w:cs="Times New Roman"/>
          <w:sz w:val="28"/>
          <w:szCs w:val="28"/>
        </w:rPr>
        <w:t>Западноевропейская философия эпохи Возрождения</w:t>
      </w:r>
      <w:r w:rsidR="00E20F00">
        <w:rPr>
          <w:rFonts w:ascii="Times New Roman" w:hAnsi="Times New Roman" w:cs="Times New Roman"/>
          <w:sz w:val="28"/>
          <w:szCs w:val="28"/>
        </w:rPr>
        <w:t xml:space="preserve">. </w:t>
      </w:r>
      <w:r w:rsidR="00E20F00" w:rsidRPr="00E20F00">
        <w:rPr>
          <w:rFonts w:ascii="Times New Roman" w:hAnsi="Times New Roman" w:cs="Times New Roman"/>
          <w:sz w:val="28"/>
          <w:szCs w:val="28"/>
        </w:rPr>
        <w:t>Своеобразие и фундаментальные основания Европейской философии «Нового времени»</w:t>
      </w:r>
      <w:r w:rsidR="00E20F00">
        <w:rPr>
          <w:rFonts w:ascii="Times New Roman" w:hAnsi="Times New Roman" w:cs="Times New Roman"/>
          <w:sz w:val="28"/>
          <w:szCs w:val="28"/>
        </w:rPr>
        <w:t xml:space="preserve">. </w:t>
      </w:r>
      <w:r w:rsidR="00E20F00" w:rsidRPr="00E20F00">
        <w:rPr>
          <w:rFonts w:ascii="Times New Roman" w:hAnsi="Times New Roman" w:cs="Times New Roman"/>
          <w:sz w:val="28"/>
          <w:szCs w:val="28"/>
        </w:rPr>
        <w:t>Философия Просвещения в XVIII веке</w:t>
      </w:r>
      <w:r w:rsidR="00E20F00">
        <w:rPr>
          <w:rFonts w:ascii="Times New Roman" w:hAnsi="Times New Roman" w:cs="Times New Roman"/>
          <w:sz w:val="28"/>
          <w:szCs w:val="28"/>
        </w:rPr>
        <w:t xml:space="preserve">. </w:t>
      </w:r>
      <w:r w:rsidR="00E20F00" w:rsidRPr="00E20F00">
        <w:rPr>
          <w:rFonts w:ascii="Times New Roman" w:hAnsi="Times New Roman" w:cs="Times New Roman"/>
          <w:sz w:val="28"/>
          <w:szCs w:val="28"/>
        </w:rPr>
        <w:t>Классическая Немецкая философия как завершение новоевропейской философской классики</w:t>
      </w:r>
      <w:r w:rsidR="00E20F00">
        <w:rPr>
          <w:rFonts w:ascii="Times New Roman" w:hAnsi="Times New Roman" w:cs="Times New Roman"/>
          <w:sz w:val="28"/>
          <w:szCs w:val="28"/>
        </w:rPr>
        <w:t xml:space="preserve">. </w:t>
      </w:r>
      <w:r w:rsidR="00E20F00" w:rsidRPr="00E20F00">
        <w:rPr>
          <w:rFonts w:ascii="Times New Roman" w:hAnsi="Times New Roman" w:cs="Times New Roman"/>
          <w:sz w:val="28"/>
          <w:szCs w:val="28"/>
        </w:rPr>
        <w:t>Сущность и специфика философии Марксизма</w:t>
      </w:r>
      <w:r w:rsidR="00E20F00">
        <w:rPr>
          <w:rFonts w:ascii="Times New Roman" w:hAnsi="Times New Roman" w:cs="Times New Roman"/>
          <w:sz w:val="28"/>
          <w:szCs w:val="28"/>
        </w:rPr>
        <w:t xml:space="preserve">. </w:t>
      </w:r>
      <w:r w:rsidR="00E20F00" w:rsidRPr="00E20F00">
        <w:rPr>
          <w:rFonts w:ascii="Times New Roman" w:hAnsi="Times New Roman" w:cs="Times New Roman"/>
          <w:sz w:val="28"/>
          <w:szCs w:val="28"/>
        </w:rPr>
        <w:t>Русская философия</w:t>
      </w:r>
      <w:r w:rsidR="00E20F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20F00" w:rsidRPr="00E20F00">
        <w:rPr>
          <w:rFonts w:ascii="Times New Roman" w:hAnsi="Times New Roman" w:cs="Times New Roman"/>
          <w:sz w:val="28"/>
          <w:szCs w:val="28"/>
        </w:rPr>
        <w:t>Постклассическая</w:t>
      </w:r>
      <w:proofErr w:type="spellEnd"/>
      <w:r w:rsidR="00E20F00" w:rsidRPr="00E20F00">
        <w:rPr>
          <w:rFonts w:ascii="Times New Roman" w:hAnsi="Times New Roman" w:cs="Times New Roman"/>
          <w:sz w:val="28"/>
          <w:szCs w:val="28"/>
        </w:rPr>
        <w:t xml:space="preserve"> философия Х1Х - начала ХХ века.</w:t>
      </w:r>
      <w:r w:rsidR="00E20F00">
        <w:rPr>
          <w:rFonts w:ascii="Times New Roman" w:hAnsi="Times New Roman" w:cs="Times New Roman"/>
          <w:sz w:val="28"/>
          <w:szCs w:val="28"/>
        </w:rPr>
        <w:t xml:space="preserve"> </w:t>
      </w:r>
      <w:r w:rsidR="00E20F00" w:rsidRPr="00E20F00">
        <w:rPr>
          <w:rFonts w:ascii="Times New Roman" w:hAnsi="Times New Roman" w:cs="Times New Roman"/>
          <w:sz w:val="28"/>
          <w:szCs w:val="28"/>
        </w:rPr>
        <w:t>Современная Западная философия</w:t>
      </w:r>
      <w:r w:rsidR="00E20F00">
        <w:rPr>
          <w:rFonts w:ascii="Times New Roman" w:hAnsi="Times New Roman" w:cs="Times New Roman"/>
          <w:sz w:val="28"/>
          <w:szCs w:val="28"/>
        </w:rPr>
        <w:t xml:space="preserve">. </w:t>
      </w:r>
      <w:r w:rsidR="00E20F00" w:rsidRPr="00E20F00">
        <w:rPr>
          <w:rFonts w:ascii="Times New Roman" w:hAnsi="Times New Roman" w:cs="Times New Roman"/>
          <w:sz w:val="28"/>
          <w:szCs w:val="28"/>
        </w:rPr>
        <w:t>Философская онтология. Бытие.</w:t>
      </w:r>
      <w:r w:rsidR="00E20F00">
        <w:rPr>
          <w:rFonts w:ascii="Times New Roman" w:hAnsi="Times New Roman" w:cs="Times New Roman"/>
          <w:sz w:val="28"/>
          <w:szCs w:val="28"/>
        </w:rPr>
        <w:t xml:space="preserve"> </w:t>
      </w:r>
      <w:r w:rsidR="00E20F00" w:rsidRPr="00E20F00">
        <w:rPr>
          <w:rFonts w:ascii="Times New Roman" w:hAnsi="Times New Roman" w:cs="Times New Roman"/>
          <w:sz w:val="28"/>
          <w:szCs w:val="28"/>
        </w:rPr>
        <w:t>Материя и формы ее существования. Происхождение и сущность сознания</w:t>
      </w:r>
      <w:r w:rsidR="00E20F00">
        <w:rPr>
          <w:rFonts w:ascii="Times New Roman" w:hAnsi="Times New Roman" w:cs="Times New Roman"/>
          <w:sz w:val="28"/>
          <w:szCs w:val="28"/>
        </w:rPr>
        <w:t xml:space="preserve">. </w:t>
      </w:r>
      <w:r w:rsidR="00E20F00" w:rsidRPr="00E20F00">
        <w:rPr>
          <w:rFonts w:ascii="Times New Roman" w:hAnsi="Times New Roman" w:cs="Times New Roman"/>
          <w:sz w:val="28"/>
          <w:szCs w:val="28"/>
        </w:rPr>
        <w:t>Теория познания. Процесс познания, его структура и специфика. Формы и методы научного познания</w:t>
      </w:r>
      <w:r w:rsidR="00E20F00">
        <w:rPr>
          <w:rFonts w:ascii="Times New Roman" w:hAnsi="Times New Roman" w:cs="Times New Roman"/>
          <w:sz w:val="28"/>
          <w:szCs w:val="28"/>
        </w:rPr>
        <w:t xml:space="preserve">. </w:t>
      </w:r>
      <w:r w:rsidR="00E20F00" w:rsidRPr="00E20F00">
        <w:rPr>
          <w:rFonts w:ascii="Times New Roman" w:hAnsi="Times New Roman" w:cs="Times New Roman"/>
          <w:sz w:val="28"/>
          <w:szCs w:val="28"/>
        </w:rPr>
        <w:t>Философская антропология. Проблема человека, сущность и содержание</w:t>
      </w:r>
      <w:r w:rsidR="00E20F00">
        <w:rPr>
          <w:rFonts w:ascii="Times New Roman" w:hAnsi="Times New Roman" w:cs="Times New Roman"/>
          <w:sz w:val="28"/>
          <w:szCs w:val="28"/>
        </w:rPr>
        <w:t xml:space="preserve">. </w:t>
      </w:r>
      <w:r w:rsidR="00E20F00" w:rsidRPr="00E20F00">
        <w:rPr>
          <w:rFonts w:ascii="Times New Roman" w:hAnsi="Times New Roman" w:cs="Times New Roman"/>
          <w:sz w:val="28"/>
          <w:szCs w:val="28"/>
        </w:rPr>
        <w:t>Социальная философия. Социальная философия как наука. Система «Общество-природа». Глобальные проблемы современности. Общество как система. Исторический процесс.</w:t>
      </w:r>
      <w:r w:rsidR="00E20F00">
        <w:rPr>
          <w:rFonts w:ascii="Times New Roman" w:hAnsi="Times New Roman" w:cs="Times New Roman"/>
          <w:sz w:val="28"/>
          <w:szCs w:val="28"/>
        </w:rPr>
        <w:t xml:space="preserve"> </w:t>
      </w:r>
      <w:r w:rsidR="00E20F00" w:rsidRPr="00E20F00">
        <w:rPr>
          <w:rFonts w:ascii="Times New Roman" w:hAnsi="Times New Roman" w:cs="Times New Roman"/>
          <w:sz w:val="28"/>
          <w:szCs w:val="28"/>
        </w:rPr>
        <w:t>Проблема типологии истории.</w:t>
      </w:r>
      <w:r w:rsidR="00E20F00">
        <w:rPr>
          <w:rFonts w:ascii="Times New Roman" w:hAnsi="Times New Roman" w:cs="Times New Roman"/>
          <w:sz w:val="28"/>
          <w:szCs w:val="28"/>
        </w:rPr>
        <w:t xml:space="preserve"> </w:t>
      </w:r>
      <w:r w:rsidR="00E20F00" w:rsidRPr="00E20F00">
        <w:rPr>
          <w:rFonts w:ascii="Times New Roman" w:hAnsi="Times New Roman" w:cs="Times New Roman"/>
          <w:sz w:val="28"/>
          <w:szCs w:val="28"/>
        </w:rPr>
        <w:t>Философская аксиология. Этика и эстетика</w:t>
      </w:r>
      <w:r w:rsidR="00E20F00">
        <w:rPr>
          <w:rFonts w:ascii="Times New Roman" w:hAnsi="Times New Roman" w:cs="Times New Roman"/>
          <w:sz w:val="28"/>
          <w:szCs w:val="28"/>
        </w:rPr>
        <w:t xml:space="preserve">. </w:t>
      </w:r>
      <w:r w:rsidR="00E20F00" w:rsidRPr="00E20F00">
        <w:rPr>
          <w:rFonts w:ascii="Times New Roman" w:hAnsi="Times New Roman" w:cs="Times New Roman"/>
          <w:sz w:val="28"/>
          <w:szCs w:val="28"/>
        </w:rPr>
        <w:t>Философия в профессиональной деятельности</w:t>
      </w:r>
    </w:p>
    <w:p w:rsidR="00E20F00" w:rsidRPr="00C45DE2" w:rsidRDefault="00E20F00" w:rsidP="00E20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F00">
        <w:rPr>
          <w:rFonts w:ascii="Times New Roman" w:hAnsi="Times New Roman" w:cs="Times New Roman"/>
          <w:sz w:val="28"/>
          <w:szCs w:val="28"/>
        </w:rPr>
        <w:t>(философия экономики, философия менеджмента, философия государства, философия математики, философия права)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20F00" w:rsidRPr="00C45DE2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DE2"/>
    <w:rsid w:val="0091547C"/>
    <w:rsid w:val="00A31B15"/>
    <w:rsid w:val="00C45DE2"/>
    <w:rsid w:val="00E2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61F7"/>
  <w15:docId w15:val="{C16DD209-1FF2-42C8-8AAA-7FD1E092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B3AACC-0942-4ACC-8E38-FC7BF65812F6}"/>
</file>

<file path=customXml/itemProps2.xml><?xml version="1.0" encoding="utf-8"?>
<ds:datastoreItem xmlns:ds="http://schemas.openxmlformats.org/officeDocument/2006/customXml" ds:itemID="{DF06FE04-F8D1-4CA6-AD73-4AA9D277DB0D}"/>
</file>

<file path=customXml/itemProps3.xml><?xml version="1.0" encoding="utf-8"?>
<ds:datastoreItem xmlns:ds="http://schemas.openxmlformats.org/officeDocument/2006/customXml" ds:itemID="{A3F18BB5-E1FF-4B70-957F-5F315D0BF3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Самушева Юлия Евгеньевна 10016170015</cp:lastModifiedBy>
  <cp:revision>3</cp:revision>
  <dcterms:created xsi:type="dcterms:W3CDTF">2015-06-29T18:47:00Z</dcterms:created>
  <dcterms:modified xsi:type="dcterms:W3CDTF">2020-11-12T11:03:00Z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